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5134" w:type="pct"/>
        <w:jc w:val="center"/>
        <w:tblLayout w:type="fixed"/>
        <w:tblCellMar>
          <w:top w:w="0" w:type="dxa"/>
          <w:left w:w="108" w:type="dxa"/>
          <w:bottom w:w="0" w:type="dxa"/>
          <w:right w:w="108" w:type="dxa"/>
        </w:tblCellMar>
      </w:tblPr>
      <w:tblGrid>
        <w:gridCol w:w="663"/>
        <w:gridCol w:w="2161"/>
        <w:gridCol w:w="2910"/>
        <w:gridCol w:w="1710"/>
        <w:gridCol w:w="960"/>
        <w:gridCol w:w="1755"/>
        <w:gridCol w:w="900"/>
        <w:gridCol w:w="1395"/>
        <w:gridCol w:w="1770"/>
        <w:gridCol w:w="330"/>
      </w:tblGrid>
      <w:tr>
        <w:tblPrEx>
          <w:tblCellMar>
            <w:top w:w="0" w:type="dxa"/>
            <w:left w:w="108" w:type="dxa"/>
            <w:bottom w:w="0" w:type="dxa"/>
            <w:right w:w="108" w:type="dxa"/>
          </w:tblCellMar>
        </w:tblPrEx>
        <w:trPr>
          <w:trHeight w:val="1260" w:hRule="atLeast"/>
          <w:jc w:val="center"/>
        </w:trPr>
        <w:tc>
          <w:tcPr>
            <w:tcW w:w="5000" w:type="pct"/>
            <w:gridSpan w:val="10"/>
            <w:tcBorders>
              <w:top w:val="nil"/>
              <w:left w:val="nil"/>
              <w:bottom w:val="single" w:color="auto" w:sz="4" w:space="0"/>
              <w:right w:val="nil"/>
            </w:tcBorders>
            <w:shd w:val="clear" w:color="auto" w:fill="auto"/>
            <w:vAlign w:val="center"/>
          </w:tcPr>
          <w:p>
            <w:pPr>
              <w:pageBreakBefore/>
              <w:adjustRightInd w:val="0"/>
              <w:spacing w:line="600" w:lineRule="exact"/>
              <w:rPr>
                <w:rFonts w:ascii="Times New Roman" w:hAnsi="Times New Roman" w:eastAsia="黑体" w:cs="Times New Roman"/>
                <w:sz w:val="32"/>
                <w:szCs w:val="32"/>
              </w:rPr>
            </w:pPr>
            <w:bookmarkStart w:id="0" w:name="_GoBack"/>
            <w:r>
              <w:rPr>
                <w:rFonts w:ascii="Times New Roman" w:hAnsi="Times New Roman" w:eastAsia="黑体" w:cs="Times New Roman"/>
                <w:sz w:val="32"/>
                <w:szCs w:val="32"/>
              </w:rPr>
              <w:t>附件</w:t>
            </w:r>
            <w:r>
              <w:rPr>
                <w:rFonts w:hint="eastAsia" w:ascii="Times New Roman" w:hAnsi="Times New Roman" w:eastAsia="黑体" w:cs="Times New Roman"/>
                <w:sz w:val="32"/>
                <w:szCs w:val="32"/>
              </w:rPr>
              <w:t>2</w:t>
            </w:r>
          </w:p>
          <w:p>
            <w:pPr>
              <w:widowControl/>
              <w:jc w:val="center"/>
              <w:rPr>
                <w:rFonts w:ascii="宋体" w:hAnsi="宋体" w:eastAsia="宋体" w:cs="宋体"/>
                <w:color w:val="000000"/>
                <w:kern w:val="0"/>
                <w:sz w:val="22"/>
              </w:rPr>
            </w:pPr>
            <w:r>
              <w:rPr>
                <w:rFonts w:hint="eastAsia" w:ascii="方正小标宋简体" w:hAnsi="宋体" w:eastAsia="方正小标宋简体" w:cs="宋体"/>
                <w:color w:val="000000"/>
                <w:kern w:val="0"/>
                <w:sz w:val="44"/>
                <w:szCs w:val="44"/>
              </w:rPr>
              <w:t>食品安全监督抽检产品合格信息</w:t>
            </w:r>
            <w:bookmarkEnd w:id="0"/>
            <w:r>
              <w:rPr>
                <w:rFonts w:hint="eastAsia" w:ascii="宋体" w:hAnsi="宋体" w:eastAsia="宋体" w:cs="宋体"/>
                <w:color w:val="000000"/>
                <w:kern w:val="0"/>
                <w:sz w:val="22"/>
              </w:rPr>
              <w:br w:type="textWrapping"/>
            </w:r>
            <w:r>
              <w:rPr>
                <w:rFonts w:hint="eastAsia" w:ascii="仿宋_GB2312" w:hAnsi="宋体" w:eastAsia="仿宋_GB2312" w:cs="宋体"/>
                <w:color w:val="000000"/>
                <w:kern w:val="0"/>
                <w:sz w:val="32"/>
                <w:szCs w:val="32"/>
              </w:rPr>
              <w:t>（声明：以下信息仅指本次抽检标称的生产企业相关产品的生产日期/批号和所检项目）</w:t>
            </w:r>
          </w:p>
        </w:tc>
      </w:tr>
      <w:tr>
        <w:tblPrEx>
          <w:tblCellMar>
            <w:top w:w="0" w:type="dxa"/>
            <w:left w:w="108" w:type="dxa"/>
            <w:bottom w:w="0" w:type="dxa"/>
            <w:right w:w="108" w:type="dxa"/>
          </w:tblCellMar>
        </w:tblPrEx>
        <w:trPr>
          <w:trHeight w:val="480" w:hRule="atLeast"/>
          <w:jc w:val="center"/>
        </w:trPr>
        <w:tc>
          <w:tcPr>
            <w:tcW w:w="227"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序号</w:t>
            </w:r>
          </w:p>
        </w:tc>
        <w:tc>
          <w:tcPr>
            <w:tcW w:w="74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标称生产企业名称</w:t>
            </w:r>
          </w:p>
        </w:tc>
        <w:tc>
          <w:tcPr>
            <w:tcW w:w="99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标称生产企业地址</w:t>
            </w:r>
          </w:p>
        </w:tc>
        <w:tc>
          <w:tcPr>
            <w:tcW w:w="587"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被抽样单位名称</w:t>
            </w:r>
          </w:p>
        </w:tc>
        <w:tc>
          <w:tcPr>
            <w:tcW w:w="32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被抽样单位所在省份</w:t>
            </w:r>
          </w:p>
        </w:tc>
        <w:tc>
          <w:tcPr>
            <w:tcW w:w="602"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食品名称</w:t>
            </w:r>
          </w:p>
        </w:tc>
        <w:tc>
          <w:tcPr>
            <w:tcW w:w="30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规格型号</w:t>
            </w:r>
          </w:p>
        </w:tc>
        <w:tc>
          <w:tcPr>
            <w:tcW w:w="479"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生产日期/批号</w:t>
            </w:r>
          </w:p>
        </w:tc>
        <w:tc>
          <w:tcPr>
            <w:tcW w:w="608"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检验机构</w:t>
            </w:r>
          </w:p>
        </w:tc>
        <w:tc>
          <w:tcPr>
            <w:tcW w:w="113"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备注</w:t>
            </w: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1</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广元市利州区廖氏干杂店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lang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皮蛋</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2021.9.10（购进日期）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2</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广元市利州区互利干杂店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皮蛋</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2021.8.15（购进日期）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3</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广元市利州区廖氏干杂店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豌豆粉皮</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2021.9.10（购进日期）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4</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成都市葛仙山云天食品有限公司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彭州市葛仙山镇张泉村8组104.105.106.107号</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广元市利州区唐氏水产经营部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鱼酸菜（酱腌菜-盐水渍菜）</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400g/袋</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2021.6.4</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5</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成都美适达食品科技有限公司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四川省成都市金堂县成都-阿坝工业集中发展区金乐路2号浩旺机电新材料产业园A14-2</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广元市利州区唐氏水产经营部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贡菜（盐水渍菜）</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300g/袋</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2021.8.17</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1219"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6</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彝良县嵩源山野菜食品有限公司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云南省昭通市彝良县小草坝镇大桥村坝头组</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广元市利州区唐氏水产经营部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清水笋</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500g/袋</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2021.7.1</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7</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四川纤多多食品有限公司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四川省德阳市旌阳区柏隆镇凤泉街146号</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广元市利州区宝轮镇隆州干杂海鲜经营部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鱼酸菜（酱腌菜）</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400g/袋</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2021.5.13</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8</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广元市利州区宝轮镇隆州干杂海鲜经营部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干豇豆</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2021.9.13（购进日期）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9</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广元市利州区互利干杂店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干豇豆</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2021.7.20（购进日期）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10</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四川永辉超市有限公司广元市利州分公司</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小馒头</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2021.9.26</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11</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四川永辉超市有限公司广元市利州分公司</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白面馒头</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2021.9.26</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12</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利州区正利馒头店</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四川省广元市利州区上壕街171号</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利州区正利馒头店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白面馒头</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2021.9.30</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13</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广元市利州区优加超市</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白馒头</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2021.9.30</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14</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广元市利州区优加超市</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lang w:val="en-US"/>
              </w:rPr>
            </w:pPr>
            <w:r>
              <w:rPr>
                <w:rFonts w:hint="eastAsia" w:asciiTheme="minorEastAsia" w:hAnsiTheme="minorEastAsia" w:eastAsiaTheme="minorEastAsia" w:cstheme="minorEastAsia"/>
                <w:i w:val="0"/>
                <w:iCs w:val="0"/>
                <w:color w:val="000000"/>
                <w:kern w:val="0"/>
                <w:sz w:val="21"/>
                <w:szCs w:val="21"/>
                <w:u w:val="none"/>
                <w:lang w:val="en-US" w:eastAsia="zh-CN" w:bidi="ar"/>
              </w:rPr>
              <w:t>花卷</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i w:val="0"/>
                <w:iCs w:val="0"/>
                <w:color w:val="000000"/>
                <w:kern w:val="0"/>
                <w:sz w:val="21"/>
                <w:szCs w:val="21"/>
                <w:u w:val="none"/>
                <w:lang w:val="en-US" w:eastAsia="zh-CN" w:bidi="ar"/>
              </w:rPr>
              <w:t>2021.9.30</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15</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青川县乔庄镇李大姐干杂店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皮蛋</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2021.9.11（购进日期）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16</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四川省京方农产品有限公司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四川省德阳市什邡市湔氐镇留春街24-38号</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青川县乔庄镇李花椒干杂店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红薯粉条</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400g/把</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2021.3.9</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17</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什邡市蜀之涵食品有限公司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四川省德阳市什邡市马祖镇东岳村16组</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青川县乔庄镇李大姐干杂店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火锅川粉（湿粉条）</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240/袋</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2021.8.5</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18</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青川县乔庄镇曹氏土特产经营部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腊肉</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2021.9.10</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19</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青川县乔庄镇陈氏土特产经营部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腊肉</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2021.7.15（购进日期）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20</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长宁县纯兵竹笋保鲜厂</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长宁县开佛镇马村同心社</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青川县乔庄镇均莉干杂店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箭笋（盐水竹笋）</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500g/袋</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2021.8.31</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21</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绵阳佳味食品有限责任公司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绵阳市安州区界牌镇安绵大道北段</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青川县乔庄镇露声调味品经营部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小米辣（盐水渍菜）</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200g/瓶</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2021.8.4</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22</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青川县乔庄镇客来山珍经营部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干笋子</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2021.4.15（购进日期）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23</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青川县乔庄镇客来山珍经营部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干黄花</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2021.9.9（购进日期）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24</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青川县乔庄镇李花椒干杂店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干黄花</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2021.6.16（购进日期）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25</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青川县乔庄镇李花椒干杂店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干豇豆</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2021.9.10（购进日期）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26</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青川县乔庄镇曹氏土特产经营部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干笋子</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2021.5.28（购进日期）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27</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青川县乔庄镇陈氏土特产经营部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干黄花</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2021.6.10（购进日期）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28</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青川县乔庄镇陈氏土特产经营部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干笋子</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2021.2.6（购进日期）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29</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青川县乔庄镇均莉干杂店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干贡菜</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2021.9.3（购进日期）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30</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青川县乔庄镇李氏干杂店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干豇豆</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2021.8.11（购进日期）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31</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青川县乔庄镇李氏干杂店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干黄花</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2021.8.11（购进日期）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32</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青川县乔庄镇露声调味品经营部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干黄花</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2020.12.25（购进日期）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33</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开远伟达工贸有限责任公司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云南省红河哈尼族彝族自治州开远市热电汽循环利用产业园小龙潭片区八号地块9车间</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青川县乔庄镇均莉干杂店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豆腐皮</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400g/袋</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2021.7.9</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34</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重庆佳仙九七食品有限公司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重庆市渝北区宝圣湖街道宝环路488号1幢、4幢</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四川永辉超市有限公司广元市利州分公司</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抄老火锅底料</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280g/袋</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2020.10.19</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35</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标称生产者名称：重庆綦江区壹合食品有限公司（标称第三方企业名称：重庆饭巢品牌管理有限公司）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标称生产者地址：重庆綦江区文龙街道食品园区思南村胡家湾支路2号雨汇食品2号厂房（标称第三方企业地址：重庆市渝北区龙溪街道加州城市花园3幢8-5）</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四川永辉超市有限公司广元市利州分公司</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麻辣烫火锅底料</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400g/袋</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2021.9.8</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1671"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36</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广元市剑蜀食品有限公司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广元市利州区大石食品工业园区</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四川永辉超市有限公司广元市利州分公司</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苕皮（湿粉条）</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180g/袋</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2021.9.24</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37</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广元市顺华食品有限公司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广元市经济技术开发区盘龙医药园园区</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四川永辉超市有限公司广元市利州分公司</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卤香豆干（五香味）</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2021.9.21</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38</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安徽徽食食品有限公司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安徽省滁州市南谯区沙河镇工业集中区</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四川永辉超市有限公司广元市利州分公司</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五香猪嘴</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250g/袋</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2021.8.19</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39</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剑阁县下寺镇钟育华干杂食品门市部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干黄花</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2021.8.19（购进日期）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40</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剑阁县下寺镇罗花椒副食店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干黄花</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2021.5.21（购进日期）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41</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四川吉胜农业发展有限公司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四川省达州市渠县工业园区</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剑阁县下寺镇钟育华干杂食品门市部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鱼酸菜（泡菜）</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400g/袋</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2021.3.17</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42</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四川省乐山市好益食品有限公司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乐山市五通桥区牛华镇团结街</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剑阁县下寺镇钟育华干杂食品门市部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宜宾芽菜（酱腌菜）</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1000g/袋</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2021.9.1</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43</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四川老庄味业有限公司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四川省南充市西充县多扶食品工业园区</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剑阁县下寺镇罗花椒副食店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小米辣（盐水渍菜）</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500g/袋</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2021.6.17</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44</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开远市云外香工贸有限公司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云南省红河哈尼族彝族自治州开远市小龙潭电厂内25号车间</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剑阁县下寺镇罗花椒副食店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豆腐皮</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500g/袋</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2021.7.11</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45</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青川县竹园镇四季香油坊</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青川县竹园镇新街</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青川县竹园镇四季香油坊</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菜籽油</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2021.9.18</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46</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山东亚圣食品有限公司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山东省泰安市岱岳区新兴产业园</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广元市利州区优加超市</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卤香鹌鹑蛋</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120g/袋</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2021.8.1</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47</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江苏香道食品有限公司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沛县经济开发区南环西路19号</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广元市利州区优加超市</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卤香味卤鸡蛋（卤蛋）</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28g/袋</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2021.6.1</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48</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广安永寿寺食品有限责任公司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四川省广安市武胜县中滩工业园区创业路88号</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广元市利州区优加超市</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香香嘴五香味手工豆干（非发酵豆制品）</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90g/袋</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2021.8.15</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49</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恒升（新乡）食品有限公司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卫辉市翔宇大道中段（火车站对面）</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苍溪县陵江镇鑫龙干杂副食店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手中功夫挂面（普通挂面）</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2kg/袋</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2021.8.18</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50</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苍溪县兴达面粉厂</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苍溪县陵江镇麻岭村四组</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苍溪县陵江镇苍台副食店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清水挂面</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2kg/把</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2021.9.22</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51</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四川清香园调味品股份有限公司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四川省江油市江油工业园区创元路南段1号</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苍溪县李平副食店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酿造酱油</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500ml/瓶</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2021.6.11</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52</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四川省阆州醋业有限公司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阆中市七里大道张公桥</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苍溪县李平副食店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头道手工醋</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480ml/瓶</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2021.5.23</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53</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苍溪县优鲜蛋品经营部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皮蛋</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2021.9.30（购进日期）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54</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四川阆中华珍风味食品有限公司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四川省阆中市工业集中区迎宾大道</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苍溪县陵江镇东冬牛肉店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華珍牛肉</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2021.9.6</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55</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四川省阆中市川北牛肉有限公司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四川阆中市江南魁星村</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苍溪县陵江镇东冬牛肉店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阆中黄牛肉</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2021.10.01</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56</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四川省阆中市川北牛肉有限公司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四川阆中市江南魁星村</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苍溪县长润冷冻食品经营部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阆中黄牛肉</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2021.9.1</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86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57</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四川阆中腾飞黄牛肉食品有限公司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阆中市盘龙路东坝村</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苍溪县长润冷冻食品经营部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阆中黄牛肉</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2021.9.3</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58</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四川阆中腾飞黄牛肉食品有限公司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阆中市盘龙路东坝村</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苍溪县黄胖子卤菜店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清真干牛肉</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2021.8.28</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59</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苍溪县福满香小吃店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白糖馒头</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2021.10.9</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60</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苍溪县福满香小吃店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油条</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2021.10.9</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61</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苍溪县小食惠小吃店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红糖馒头</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2021.10.9</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62</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苍溪县九队小吃店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白面馒头</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2021.10.9</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63</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苍溪县唐家豆腐坊</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四川省苍溪县陵江镇肖家坝</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苍溪县德帅副食门市部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烟熏豆腐干</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2021.9.10</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64</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四川阆中腾飞黄牛肉食品有限公司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阆中市盘龙路东坝村</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苍溪县德帅副食门市部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阆中干牛肉</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2021.9.3</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65</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苍溪县君若意干杂店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萝卜干</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2021.9.24（购进日期）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66</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苍溪县君若意干杂店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干黄花</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2021.9.11（购进日期）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67</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苍溪县鑫伟干杂批零部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干豇豆</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2021.8.21（购进日期）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68</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苍溪县任友怀干杂店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干豇豆</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2021.8.15（购进日期）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69</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苍溪县任友怀干杂店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干黄花</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2021.9.26（购进日期）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70</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苍溪县金源综合批零部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萝卜干</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2021.9.22（购进日期）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71</w:t>
            </w:r>
          </w:p>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苍溪县淳述粮油副食店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干黄花</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2021.9.11（购进日期）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p>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72</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苍溪县君悦干杂调味品批零门市部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萝卜干</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2021.9.15（购进日期）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73</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苍溪县君悦干杂调味品批零门市部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干黄花</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2021.9.10（购进日期）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74</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苍溪县一口福包子店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白面馒头</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2021.10.11</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75</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苍溪县食中香包子铺</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花卷</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2021.10.11</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21"/>
                <w:szCs w:val="21"/>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76</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苍溪县华强土包子店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白面馒头</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2021.10.11</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77</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苍溪县玉芳饭店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白面馒头</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2021.10.11</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78</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苍溪县金穗包子店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白面馒头</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2021.10.11</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79</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苍溪县小食汇小吃店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油条</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2021.10.11</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80</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苍溪县香厨小吃店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油条</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2021.10.13</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81</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苍溪县乐乐饭店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油条</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2021.10.13</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82</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苍溪县树华炸酱面馆</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油条</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2021.10.12</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83</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苍溪县食特美餐厅</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油条</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2021.10.12</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84</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苍溪县朱伟石磨香油坊</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苍溪县陵江镇梨乡市场</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苍溪县朱伟石磨香油坊</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芝麻油</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2021.10.2</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85</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苍溪县东青镇智华粮油门市部</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苍溪县东青镇寻乐路72号</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苍溪县东青镇智华粮油门市部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菜籽油</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2021.10.2</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86</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苍溪县陵江镇小柴油坊</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苍溪县陵江镇城西巷77号</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苍溪县陵江镇小柴油坊</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菜籽油</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2021.10.9</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87</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李俸琼</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苍溪县陵江镇麻岭社区九组</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李俸琼（身份证号码：51082419691005</w:t>
            </w:r>
            <w:r>
              <w:rPr>
                <w:rFonts w:hint="eastAsia" w:asciiTheme="minorEastAsia" w:hAnsiTheme="minorEastAsia" w:cstheme="minorEastAsia"/>
                <w:i w:val="0"/>
                <w:iCs w:val="0"/>
                <w:color w:val="000000"/>
                <w:kern w:val="0"/>
                <w:sz w:val="21"/>
                <w:szCs w:val="21"/>
                <w:u w:val="none"/>
                <w:lang w:val="en-US" w:eastAsia="zh-CN" w:bidi="ar"/>
              </w:rPr>
              <w:t>****</w:t>
            </w: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菜籽油</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2021.9.13</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88</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苍溪县油博士四季香榨油坊</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苍溪县陵江镇红军路下段3号附15号</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苍溪县油博士四季香榨油坊</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花生油</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2021.3.9</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89</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苍溪县陵江镇志国肉类制品经营店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腊肉</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2021.9.30</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90</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苍溪县陵江镇志国肉类制品经营店</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腊肉</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2021.9.30</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91</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苍溪县高家果木腊肉经营部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五花腊肉</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2021.2.20</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92</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苍溪县高家果木腊肉经营部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腊肉</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2021.2.22</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93</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刘思成</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腊肉</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2021.8.6</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94</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旺苍县手成腊肉加工坊</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旺苍县东河镇四新村1组69号</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苍溪县刘兆阳食品经营部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腊肉</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2021.9.6（购进日期）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95</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成都曾师傅食品有限公司</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成都市蒲江县寿安镇利民路南段115号</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苍溪县刘兆阳食品经营部</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五香腊肉</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2021.9.29（购进日期）</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96</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苍溪县油博士四季香榨油坊</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苍溪县陵江镇红军路下段3号附15号</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苍溪县油博士四季香榨油坊</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菜籽油</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2021.10.8</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454" w:hRule="atLeast"/>
          <w:jc w:val="center"/>
        </w:trPr>
        <w:tc>
          <w:tcPr>
            <w:tcW w:w="22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jc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97</w:t>
            </w:r>
          </w:p>
        </w:tc>
        <w:tc>
          <w:tcPr>
            <w:tcW w:w="7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苍溪县张兴榨油坊</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苍溪县陵江镇江南干道一段228号</w:t>
            </w:r>
          </w:p>
        </w:tc>
        <w:tc>
          <w:tcPr>
            <w:tcW w:w="5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苍溪县张兴榨油坊</w:t>
            </w:r>
          </w:p>
        </w:tc>
        <w:tc>
          <w:tcPr>
            <w:tcW w:w="32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四川</w:t>
            </w:r>
          </w:p>
        </w:tc>
        <w:tc>
          <w:tcPr>
            <w:tcW w:w="6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菜籽油</w:t>
            </w:r>
          </w:p>
        </w:tc>
        <w:tc>
          <w:tcPr>
            <w:tcW w:w="30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散装</w:t>
            </w:r>
          </w:p>
        </w:tc>
        <w:tc>
          <w:tcPr>
            <w:tcW w:w="47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2021.9.20</w:t>
            </w:r>
          </w:p>
        </w:tc>
        <w:tc>
          <w:tcPr>
            <w:tcW w:w="6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广元市食品药品检验检测中心</w:t>
            </w:r>
          </w:p>
        </w:tc>
        <w:tc>
          <w:tcPr>
            <w:tcW w:w="1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bl>
    <w:p>
      <w:pPr>
        <w:pStyle w:val="2"/>
        <w:jc w:val="both"/>
        <w:rPr>
          <w:rFonts w:hint="eastAsia" w:ascii="宋体" w:hAnsi="宋体" w:eastAsia="宋体" w:cs="宋体"/>
          <w:i w:val="0"/>
          <w:iCs w:val="0"/>
          <w:color w:val="000000"/>
          <w:kern w:val="0"/>
          <w:sz w:val="21"/>
          <w:szCs w:val="21"/>
          <w:u w:val="none"/>
          <w:lang w:val="en-US" w:eastAsia="zh-CN" w:bidi="ar"/>
        </w:rPr>
      </w:pPr>
    </w:p>
    <w:sectPr>
      <w:pgSz w:w="16838" w:h="11906" w:orient="landscape"/>
      <w:pgMar w:top="1803" w:right="1440" w:bottom="1803" w:left="1440" w:header="851" w:footer="992" w:gutter="0"/>
      <w:cols w:space="0" w:num="1"/>
      <w:rtlGutter w:val="0"/>
      <w:docGrid w:type="line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FB" w:usb2="0000002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Lucida Sans">
    <w:panose1 w:val="020B0602030504020204"/>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embedSystemFonts/>
  <w:bordersDoNotSurroundHeader w:val="false"/>
  <w:bordersDoNotSurroundFooter w:val="false"/>
  <w:documentProtection w:enforcement="0"/>
  <w:defaultTabStop w:val="420"/>
  <w:drawingGridVerticalSpacing w:val="16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584D07"/>
    <w:rsid w:val="013C1659"/>
    <w:rsid w:val="073656DC"/>
    <w:rsid w:val="08914ECB"/>
    <w:rsid w:val="171935C1"/>
    <w:rsid w:val="1AFF6DD3"/>
    <w:rsid w:val="1BF53514"/>
    <w:rsid w:val="22EA6C69"/>
    <w:rsid w:val="24584D07"/>
    <w:rsid w:val="29346B4F"/>
    <w:rsid w:val="36EB6EB1"/>
    <w:rsid w:val="3A432D46"/>
    <w:rsid w:val="411D7BCE"/>
    <w:rsid w:val="42130D0C"/>
    <w:rsid w:val="4837129F"/>
    <w:rsid w:val="485D0E18"/>
    <w:rsid w:val="495A2D76"/>
    <w:rsid w:val="4D4F35D8"/>
    <w:rsid w:val="567F2B2A"/>
    <w:rsid w:val="56934C0E"/>
    <w:rsid w:val="56F50E36"/>
    <w:rsid w:val="587924B3"/>
    <w:rsid w:val="607639E4"/>
    <w:rsid w:val="68CF56D1"/>
    <w:rsid w:val="7336369F"/>
    <w:rsid w:val="78517B8A"/>
    <w:rsid w:val="7D9659EA"/>
    <w:rsid w:val="7FBA5B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4"/>
    <w:link w:val="10"/>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0"/>
    </w:rPr>
  </w:style>
  <w:style w:type="paragraph" w:styleId="5">
    <w:name w:val="heading 3"/>
    <w:basedOn w:val="1"/>
    <w:next w:val="1"/>
    <w:link w:val="9"/>
    <w:semiHidden/>
    <w:unhideWhenUsed/>
    <w:qFormat/>
    <w:uiPriority w:val="0"/>
    <w:pPr>
      <w:keepNext/>
      <w:keepLines/>
      <w:spacing w:before="260" w:beforeLines="0" w:beforeAutospacing="0" w:after="260" w:afterLines="0" w:afterAutospacing="0" w:line="413" w:lineRule="auto"/>
      <w:outlineLvl w:val="2"/>
    </w:pPr>
    <w:rPr>
      <w:rFonts w:eastAsia="方正仿宋_GBK" w:asciiTheme="minorAscii" w:hAnsiTheme="minorAscii"/>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Normal Indent"/>
    <w:basedOn w:val="1"/>
    <w:qFormat/>
    <w:uiPriority w:val="0"/>
    <w:pPr>
      <w:ind w:firstLine="420" w:firstLineChars="200"/>
    </w:pPr>
  </w:style>
  <w:style w:type="paragraph" w:styleId="6">
    <w:name w:val="footer"/>
    <w:basedOn w:val="1"/>
    <w:unhideWhenUsed/>
    <w:qFormat/>
    <w:uiPriority w:val="99"/>
    <w:pPr>
      <w:tabs>
        <w:tab w:val="center" w:pos="4153"/>
        <w:tab w:val="right" w:pos="8306"/>
      </w:tabs>
      <w:snapToGrid w:val="0"/>
      <w:spacing w:line="240" w:lineRule="atLeast"/>
      <w:ind w:firstLine="200" w:firstLineChars="200"/>
      <w:jc w:val="left"/>
    </w:pPr>
    <w:rPr>
      <w:rFonts w:ascii="Times New Roman" w:hAnsi="Times New Roman" w:eastAsia="仿宋_GB2312"/>
      <w:sz w:val="18"/>
      <w:szCs w:val="18"/>
    </w:rPr>
  </w:style>
  <w:style w:type="character" w:customStyle="1" w:styleId="9">
    <w:name w:val="标题 3 Char"/>
    <w:basedOn w:val="8"/>
    <w:link w:val="5"/>
    <w:qFormat/>
    <w:uiPriority w:val="0"/>
    <w:rPr>
      <w:rFonts w:eastAsia="方正仿宋_GBK" w:cs="方正仿宋_GBK" w:asciiTheme="minorAscii" w:hAnsiTheme="minorAscii"/>
      <w:b/>
      <w:bCs/>
      <w:sz w:val="30"/>
      <w:szCs w:val="30"/>
    </w:rPr>
  </w:style>
  <w:style w:type="character" w:customStyle="1" w:styleId="10">
    <w:name w:val="标题 2 Char"/>
    <w:link w:val="3"/>
    <w:qFormat/>
    <w:uiPriority w:val="0"/>
    <w:rPr>
      <w:rFonts w:ascii="Arial" w:hAnsi="Arial" w:eastAsia="黑体"/>
      <w:b/>
      <w:sz w:val="30"/>
    </w:rPr>
  </w:style>
  <w:style w:type="character" w:customStyle="1" w:styleId="11">
    <w:name w:val="font01"/>
    <w:basedOn w:val="8"/>
    <w:qFormat/>
    <w:uiPriority w:val="0"/>
    <w:rPr>
      <w:rFonts w:hint="eastAsia" w:ascii="宋体" w:hAnsi="宋体" w:eastAsia="宋体" w:cs="宋体"/>
      <w:color w:val="000000"/>
      <w:sz w:val="24"/>
      <w:szCs w:val="24"/>
      <w:u w:val="none"/>
    </w:rPr>
  </w:style>
  <w:style w:type="character" w:customStyle="1" w:styleId="12">
    <w:name w:val="font21"/>
    <w:basedOn w:val="8"/>
    <w:qFormat/>
    <w:uiPriority w:val="0"/>
    <w:rPr>
      <w:rFonts w:hint="eastAsia" w:ascii="宋体" w:hAnsi="宋体" w:eastAsia="宋体" w:cs="宋体"/>
      <w:color w:val="000000"/>
      <w:sz w:val="24"/>
      <w:szCs w:val="24"/>
      <w:u w:val="none"/>
    </w:rPr>
  </w:style>
  <w:style w:type="character" w:customStyle="1" w:styleId="13">
    <w:name w:val="font41"/>
    <w:basedOn w:val="8"/>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2021-08-05T14:11:00Z</dcterms:created>
  <dc:creator>王熏熏</dc:creator>
  <cp:lastModifiedBy>user</cp:lastModifiedBy>
  <cp:lastPrinted>2021-11-17T11:05:00Z</cp:lastPrinted>
  <dcterms:modified xsi:type="dcterms:W3CDTF">2022-04-11T17:31:32Z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0D3EB175E2204BEDACA29B0D88497884</vt:lpwstr>
  </property>
</Properties>
</file>