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309"/>
        <w:gridCol w:w="1289"/>
        <w:gridCol w:w="1076"/>
        <w:gridCol w:w="1315"/>
        <w:gridCol w:w="1004"/>
        <w:gridCol w:w="846"/>
        <w:gridCol w:w="709"/>
        <w:gridCol w:w="1293"/>
        <w:gridCol w:w="2211"/>
        <w:gridCol w:w="1542"/>
        <w:gridCol w:w="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3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4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青川县乔庄镇一口酥糕点店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青川县乔庄镇小东街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68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脆皮蛋糕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2021-05-12（加工日期）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脱氢乙酸║0.692g/kg║≤0.5g/kg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朝天区湘川酒坊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朝天区中子镇市场街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散装高粱酒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散装52%vol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2021-05-08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甜蜜素(以环己基氨基磺酸计)║0.000850g/kg║不得使用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2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剑阁县黄书果副食干杂店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剑阁县姚家乡中街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5元白酒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散装57%vol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2021-04-16（购进日期）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糖精钠(以糖精计)║0.0421g/kg║不得使用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2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潮安区庵埠富味食品厂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潮安区庵埠仙溪工业区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旺苍县百惠超市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旺苍县白水镇场镇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蜂蜜梅（西梅）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美思奇+图形商标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2020-09-02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甜蜜素(以环己基氨基磺酸计)║10.6g/kg║≤8.0g/kg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旺苍县际闳超市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旺苍县东河镇清江怡苑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区商务楼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泡蒜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2021-03-08（购进日期）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苯甲酸及其钠盐(以苯甲酸计)║1.24g/kg║≤1.0g/kg；糖精钠(以糖精计)║0.224g/kg║≤0.15g/kg；防腐剂混合使用时各自用量占其最大使用量的比例之和║1.3║≤1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73656DC"/>
    <w:rsid w:val="171935C1"/>
    <w:rsid w:val="1AFF6DD3"/>
    <w:rsid w:val="22EA6C69"/>
    <w:rsid w:val="3A432D46"/>
    <w:rsid w:val="411D7BCE"/>
    <w:rsid w:val="42130D0C"/>
    <w:rsid w:val="4837129F"/>
    <w:rsid w:val="56934C0E"/>
    <w:rsid w:val="587924B3"/>
    <w:rsid w:val="68CF56D1"/>
    <w:rsid w:val="6C09053D"/>
    <w:rsid w:val="70FB1142"/>
    <w:rsid w:val="78517B8A"/>
    <w:rsid w:val="CFDE8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2021-08-05T14:39:00Z</dcterms:created>
  <dc:creator>王熏熏</dc:creator>
  <cp:lastModifiedBy>user</cp:lastModifiedBy>
  <dcterms:modified xsi:type="dcterms:W3CDTF">2021-08-06T11:47:48Z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DEFAE05CC5374DA784B0A6EC3EDFE090</vt:lpwstr>
  </property>
</Properties>
</file>